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62ADFDB" w:rsidR="009A2612" w:rsidRPr="00985127" w:rsidRDefault="00985127" w:rsidP="00D4014E">
      <w:pPr>
        <w:pStyle w:val="JiscHeadA"/>
      </w:pPr>
      <w:r>
        <w:t xml:space="preserve">Transcript </w:t>
      </w:r>
      <w:r w:rsidRPr="00985127">
        <w:t>for</w:t>
      </w:r>
      <w:r w:rsidR="00F00C85">
        <w:t xml:space="preserve"> </w:t>
      </w:r>
      <w:r w:rsidR="00D85132">
        <w:t>the blow drying long hair</w:t>
      </w:r>
      <w:r>
        <w:t xml:space="preserve"> video</w:t>
      </w:r>
    </w:p>
    <w:p w14:paraId="30F2BCF8" w14:textId="0531DA13" w:rsidR="00F00C85" w:rsidRDefault="00D85132" w:rsidP="00F00C85">
      <w:pPr>
        <w:pStyle w:val="Heading1"/>
      </w:pPr>
      <w:r>
        <w:t>Blow drying long hair</w:t>
      </w:r>
    </w:p>
    <w:p w14:paraId="31B6D4E1" w14:textId="5D6B5C83" w:rsidR="00D85132" w:rsidRPr="00D85132" w:rsidRDefault="001A66AE" w:rsidP="00D85132">
      <w:pPr>
        <w:pStyle w:val="Heading3"/>
      </w:pPr>
      <w:r w:rsidRPr="001A66AE">
        <w:t>Undertake a c</w:t>
      </w:r>
      <w:r w:rsidR="00F00C85" w:rsidRPr="001A66AE">
        <w:t>onsultation</w:t>
      </w:r>
    </w:p>
    <w:p w14:paraId="129E8C36" w14:textId="0F9D7E16" w:rsidR="00D85132" w:rsidRDefault="00D85132" w:rsidP="00D85132">
      <w:pPr>
        <w:tabs>
          <w:tab w:val="left" w:pos="8222"/>
        </w:tabs>
        <w:rPr>
          <w:rFonts w:ascii="Tahoma" w:hAnsi="Tahoma" w:cs="Tahoma"/>
          <w:szCs w:val="20"/>
        </w:rPr>
      </w:pPr>
      <w:r>
        <w:rPr>
          <w:rFonts w:ascii="Tahoma" w:hAnsi="Tahoma" w:cs="Tahoma"/>
          <w:szCs w:val="20"/>
        </w:rPr>
        <w:t>When blow drying, you can make hair curly, straight or wavy, and make it fuller and give it volume. Our client has just returned from a colour service. Her hair is now ready for a blow-dry service.</w:t>
      </w:r>
    </w:p>
    <w:p w14:paraId="27FAB98F" w14:textId="39DA92AA" w:rsidR="00D85132" w:rsidRDefault="00D85132" w:rsidP="00D85132">
      <w:pPr>
        <w:pStyle w:val="Heading3"/>
        <w:rPr>
          <w:sz w:val="20"/>
        </w:rPr>
      </w:pPr>
      <w:r>
        <w:t>Technique for blow drying long hair</w:t>
      </w:r>
    </w:p>
    <w:p w14:paraId="263C450A" w14:textId="4834C7C3" w:rsidR="00D85132" w:rsidRDefault="00D85132" w:rsidP="00D85132">
      <w:pPr>
        <w:tabs>
          <w:tab w:val="left" w:pos="8222"/>
        </w:tabs>
        <w:rPr>
          <w:rFonts w:ascii="Tahoma" w:hAnsi="Tahoma" w:cs="Tahoma"/>
          <w:szCs w:val="20"/>
        </w:rPr>
      </w:pPr>
      <w:r>
        <w:rPr>
          <w:rFonts w:ascii="Tahoma" w:hAnsi="Tahoma" w:cs="Tahoma"/>
          <w:szCs w:val="20"/>
        </w:rPr>
        <w:t>Apply the styling aids best suited for the desired style and your client’s hair type and characteristics, e.g. mousse, gel, spray. Always protect your client with the appropriate personal protective equipment – a gown and towel.</w:t>
      </w:r>
    </w:p>
    <w:p w14:paraId="0FBA568A" w14:textId="3335FCCD" w:rsidR="00D85132" w:rsidRDefault="00D85132" w:rsidP="00D85132">
      <w:pPr>
        <w:tabs>
          <w:tab w:val="left" w:pos="8222"/>
        </w:tabs>
        <w:rPr>
          <w:rFonts w:ascii="Tahoma" w:hAnsi="Tahoma" w:cs="Tahoma"/>
          <w:szCs w:val="20"/>
        </w:rPr>
      </w:pPr>
      <w:r>
        <w:rPr>
          <w:rFonts w:ascii="Tahoma" w:hAnsi="Tahoma" w:cs="Tahoma"/>
          <w:szCs w:val="20"/>
        </w:rPr>
        <w:t>Prepare he hair by applying the required product to towel-dried hair. Comb through to distribute through the hair. Divide hair into four sections and clip each section as needed. Before using any electrical appliance, always check that the plug and wire look to be in good working condition and it is safe to operate. In addition, never operate any electrical appliance with wet hands.</w:t>
      </w:r>
    </w:p>
    <w:p w14:paraId="7DFA8669" w14:textId="2C9B72AE" w:rsidR="00D85132" w:rsidRDefault="00D85132" w:rsidP="00D85132">
      <w:pPr>
        <w:tabs>
          <w:tab w:val="left" w:pos="8222"/>
        </w:tabs>
        <w:rPr>
          <w:rFonts w:ascii="Tahoma" w:hAnsi="Tahoma" w:cs="Tahoma"/>
          <w:szCs w:val="20"/>
        </w:rPr>
      </w:pPr>
      <w:r>
        <w:rPr>
          <w:rFonts w:ascii="Tahoma" w:hAnsi="Tahoma" w:cs="Tahoma"/>
          <w:szCs w:val="20"/>
        </w:rPr>
        <w:t>Section the hair further to start the blow-drying, using the correct brush for the look required. Put the brush into the roots to lift and then pull the hair down. Direct the hairdryer at the same time and follow from root to tip. Don’t over dry. Check all sections. Brush through and make sure the hair is completely dried. Always keep the dryer a safe distance away from the client’s scalp to protect them from any discomfort.</w:t>
      </w:r>
    </w:p>
    <w:p w14:paraId="0F0370F2" w14:textId="77777777" w:rsidR="00D85132" w:rsidRDefault="00D85132" w:rsidP="00D85132">
      <w:pPr>
        <w:tabs>
          <w:tab w:val="left" w:pos="8222"/>
        </w:tabs>
        <w:rPr>
          <w:rFonts w:ascii="Tahoma" w:hAnsi="Tahoma" w:cs="Tahoma"/>
          <w:szCs w:val="20"/>
        </w:rPr>
      </w:pPr>
      <w:r>
        <w:rPr>
          <w:rFonts w:ascii="Tahoma" w:hAnsi="Tahoma" w:cs="Tahoma"/>
          <w:szCs w:val="20"/>
        </w:rPr>
        <w:t>Once you have blow-dried the hair into the desired shape, you can use any of the available fixing and finishing products. These include: gel, wax, serum and hairspray.</w:t>
      </w:r>
    </w:p>
    <w:p w14:paraId="12109EB4" w14:textId="5D20F35A" w:rsidR="00D85132" w:rsidRDefault="00D85132" w:rsidP="00D85132">
      <w:pPr>
        <w:pStyle w:val="Heading3"/>
        <w:rPr>
          <w:sz w:val="20"/>
        </w:rPr>
      </w:pPr>
      <w:r>
        <w:t>Provide aftercare advice</w:t>
      </w:r>
    </w:p>
    <w:p w14:paraId="22A50801" w14:textId="77777777" w:rsidR="00D85132" w:rsidRDefault="00D85132" w:rsidP="00D85132">
      <w:pPr>
        <w:tabs>
          <w:tab w:val="left" w:pos="8222"/>
        </w:tabs>
        <w:rPr>
          <w:rFonts w:ascii="Tahoma" w:hAnsi="Tahoma" w:cs="Tahoma"/>
          <w:szCs w:val="20"/>
        </w:rPr>
      </w:pPr>
      <w:r>
        <w:rPr>
          <w:rFonts w:ascii="Tahoma" w:hAnsi="Tahoma" w:cs="Tahoma"/>
          <w:szCs w:val="20"/>
        </w:rPr>
        <w:t>Remember to provide aftercare to your client, explain how they can achieve the finished hairstyle and recommend the correct products to help them care for their hair at home.</w:t>
      </w:r>
    </w:p>
    <w:p w14:paraId="3030D313" w14:textId="77777777" w:rsidR="00D85132" w:rsidRDefault="00D85132" w:rsidP="00D85132">
      <w:pPr>
        <w:tabs>
          <w:tab w:val="left" w:pos="8222"/>
        </w:tabs>
        <w:rPr>
          <w:rFonts w:ascii="Tahoma" w:hAnsi="Tahoma" w:cs="Tahoma"/>
          <w:szCs w:val="20"/>
        </w:rPr>
      </w:pPr>
      <w:bookmarkStart w:id="0" w:name="_GoBack"/>
      <w:bookmarkEnd w:id="0"/>
    </w:p>
    <w:p w14:paraId="5C1E4908" w14:textId="77777777" w:rsidR="00D85132" w:rsidRPr="00D85132" w:rsidRDefault="00D85132" w:rsidP="00D85132">
      <w:pPr>
        <w:pStyle w:val="Heading4"/>
        <w:rPr>
          <w:i w:val="0"/>
        </w:rPr>
      </w:pPr>
      <w:r w:rsidRPr="00D85132">
        <w:rPr>
          <w:i w:val="0"/>
        </w:rPr>
        <w:t>Transcript ends: 0:02:16.1</w:t>
      </w:r>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17E9" w14:textId="77777777" w:rsidR="0007173D" w:rsidRDefault="0007173D" w:rsidP="007A22F6">
      <w:pPr>
        <w:spacing w:after="0" w:line="240" w:lineRule="auto"/>
      </w:pPr>
      <w:r>
        <w:separator/>
      </w:r>
    </w:p>
  </w:endnote>
  <w:endnote w:type="continuationSeparator" w:id="0">
    <w:p w14:paraId="68F4CF05" w14:textId="77777777" w:rsidR="0007173D" w:rsidRDefault="0007173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2CBB68E3"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D85132">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4C5D" w14:textId="77777777" w:rsidR="0007173D" w:rsidRDefault="0007173D" w:rsidP="007A22F6">
      <w:pPr>
        <w:spacing w:after="0" w:line="240" w:lineRule="auto"/>
      </w:pPr>
      <w:r>
        <w:separator/>
      </w:r>
    </w:p>
  </w:footnote>
  <w:footnote w:type="continuationSeparator" w:id="0">
    <w:p w14:paraId="78E210F8" w14:textId="77777777" w:rsidR="0007173D" w:rsidRDefault="0007173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7173D"/>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94C08"/>
    <w:rsid w:val="003A5F6D"/>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85132"/>
    <w:rsid w:val="00D92EB9"/>
    <w:rsid w:val="00D94A0A"/>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F5F0D6-8DEE-47FF-88CB-3DECF037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2016-09-12T14:16:00Z</dcterms:created>
  <dcterms:modified xsi:type="dcterms:W3CDTF">2016-09-12T14:19:00Z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